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59" w:rsidRDefault="003D2159">
      <w:pPr>
        <w:pStyle w:val="ConsPlusNormal"/>
        <w:jc w:val="both"/>
      </w:pPr>
      <w:bookmarkStart w:id="0" w:name="_GoBack"/>
      <w:bookmarkEnd w:id="0"/>
    </w:p>
    <w:p w:rsidR="003D1C7B" w:rsidRPr="008B7B5E" w:rsidRDefault="003D1C7B" w:rsidP="003D1C7B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>УТВЕРЖДАЮ</w:t>
      </w:r>
    </w:p>
    <w:p w:rsidR="003D1C7B" w:rsidRDefault="003D1C7B" w:rsidP="003D1C7B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3D1C7B" w:rsidRDefault="003D1C7B" w:rsidP="003D1C7B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и науки Приморского края</w:t>
      </w:r>
    </w:p>
    <w:p w:rsidR="003D1C7B" w:rsidRPr="008B7B5E" w:rsidRDefault="003D1C7B" w:rsidP="003D1C7B">
      <w:pPr>
        <w:pStyle w:val="ConsPlusNonformat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О.О. Мартыненко</w:t>
      </w:r>
    </w:p>
    <w:p w:rsidR="003D1C7B" w:rsidRPr="008B7B5E" w:rsidRDefault="003D1C7B" w:rsidP="003D1C7B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7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>января</w:t>
      </w:r>
      <w:r w:rsidRPr="008B7B5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8B7B5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D2159" w:rsidRPr="008B7B5E" w:rsidRDefault="003D2159" w:rsidP="008B7B5E">
      <w:pPr>
        <w:pStyle w:val="ConsPlusNonformat"/>
        <w:ind w:left="10632"/>
        <w:jc w:val="center"/>
        <w:rPr>
          <w:rFonts w:ascii="Times New Roman" w:hAnsi="Times New Roman" w:cs="Times New Roman"/>
          <w:sz w:val="24"/>
          <w:szCs w:val="24"/>
        </w:rPr>
      </w:pPr>
    </w:p>
    <w:p w:rsidR="008B7B5E" w:rsidRP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13"/>
      <w:bookmarkEnd w:id="1"/>
    </w:p>
    <w:p w:rsidR="008B7B5E" w:rsidRP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>ГОСУДАРСТВЕННОЕ ЗАДАНИЕ</w:t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на </w:t>
      </w:r>
      <w:r w:rsidR="002A0B3F">
        <w:rPr>
          <w:rFonts w:ascii="Times New Roman" w:hAnsi="Times New Roman" w:cs="Times New Roman"/>
          <w:sz w:val="28"/>
          <w:szCs w:val="28"/>
        </w:rPr>
        <w:t>2017</w:t>
      </w:r>
      <w:r w:rsidRPr="008B7B5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A0B3F">
        <w:rPr>
          <w:rFonts w:ascii="Times New Roman" w:hAnsi="Times New Roman" w:cs="Times New Roman"/>
          <w:sz w:val="28"/>
          <w:szCs w:val="28"/>
        </w:rPr>
        <w:t>2018</w:t>
      </w:r>
      <w:r w:rsidRPr="008B7B5E">
        <w:rPr>
          <w:rFonts w:ascii="Times New Roman" w:hAnsi="Times New Roman" w:cs="Times New Roman"/>
          <w:sz w:val="28"/>
          <w:szCs w:val="28"/>
        </w:rPr>
        <w:t xml:space="preserve"> и </w:t>
      </w:r>
      <w:r w:rsidR="002A0B3F">
        <w:rPr>
          <w:rFonts w:ascii="Times New Roman" w:hAnsi="Times New Roman" w:cs="Times New Roman"/>
          <w:sz w:val="28"/>
          <w:szCs w:val="28"/>
        </w:rPr>
        <w:t>2019</w:t>
      </w:r>
      <w:r w:rsidRPr="008B7B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2978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Наименование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 w:rsidRPr="002D2978">
        <w:rPr>
          <w:rFonts w:ascii="Times New Roman" w:hAnsi="Times New Roman" w:cs="Times New Roman"/>
          <w:sz w:val="28"/>
          <w:szCs w:val="28"/>
          <w:u w:val="single"/>
        </w:rPr>
        <w:t>краевое государственное бюджетное профессиональное</w:t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  <w:r w:rsidR="002D297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Pr="008B7B5E" w:rsidRDefault="002D2978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29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2D2978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2D2978">
        <w:rPr>
          <w:rFonts w:ascii="Times New Roman" w:hAnsi="Times New Roman" w:cs="Times New Roman"/>
          <w:sz w:val="28"/>
          <w:szCs w:val="28"/>
          <w:u w:val="single"/>
        </w:rPr>
        <w:t>Находкинский государственный гуманитарно-политехнический колледж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Default="003D2159" w:rsidP="008B7B5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Виды деятельности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A05AC2">
        <w:rPr>
          <w:rFonts w:ascii="Times New Roman" w:hAnsi="Times New Roman" w:cs="Times New Roman"/>
          <w:sz w:val="28"/>
          <w:szCs w:val="28"/>
          <w:u w:val="single"/>
        </w:rPr>
        <w:t>образование и наука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B7B5E" w:rsidRDefault="008B7B5E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D2159" w:rsidRPr="008B7B5E" w:rsidRDefault="003D2159" w:rsidP="008B7B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B7B5E">
        <w:rPr>
          <w:rFonts w:ascii="Times New Roman" w:hAnsi="Times New Roman" w:cs="Times New Roman"/>
          <w:sz w:val="28"/>
          <w:szCs w:val="28"/>
        </w:rPr>
        <w:t xml:space="preserve">Вид краевого государственного учреждения 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4371E0">
        <w:rPr>
          <w:rFonts w:ascii="Times New Roman" w:hAnsi="Times New Roman" w:cs="Times New Roman"/>
          <w:sz w:val="28"/>
          <w:szCs w:val="28"/>
          <w:u w:val="single"/>
        </w:rPr>
        <w:t>профессиональная образовательная организация</w:t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  <w:r w:rsidR="008B7B5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B7B5E" w:rsidRDefault="008B7B5E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br w:type="page"/>
      </w:r>
    </w:p>
    <w:p w:rsidR="003D2159" w:rsidRPr="008B7B5E" w:rsidRDefault="003D2159" w:rsidP="008B7B5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7B5E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государственных услугах</w:t>
      </w:r>
    </w:p>
    <w:p w:rsidR="003D2159" w:rsidRDefault="003D2159">
      <w:pPr>
        <w:pStyle w:val="ConsPlusNonformat"/>
        <w:jc w:val="both"/>
      </w:pPr>
    </w:p>
    <w:p w:rsidR="00B5633B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1. Наименование государственной услуги</w:t>
      </w:r>
      <w:r w:rsidR="00B5633B" w:rsidRPr="00B5633B">
        <w:rPr>
          <w:rFonts w:ascii="Times New Roman" w:hAnsi="Times New Roman" w:cs="Times New Roman"/>
          <w:sz w:val="24"/>
          <w:szCs w:val="24"/>
        </w:rPr>
        <w:t>:</w:t>
      </w:r>
    </w:p>
    <w:p w:rsidR="002F17CD" w:rsidRPr="00B5633B" w:rsidRDefault="002F1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33B" w:rsidRPr="00B5633B" w:rsidRDefault="00B5633B" w:rsidP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633B" w:rsidRDefault="00B5633B" w:rsidP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6C4F3E">
        <w:rPr>
          <w:rFonts w:ascii="Times New Roman" w:hAnsi="Times New Roman" w:cs="Times New Roman"/>
          <w:sz w:val="24"/>
          <w:szCs w:val="24"/>
        </w:rPr>
        <w:t>.</w:t>
      </w:r>
    </w:p>
    <w:p w:rsidR="00B5633B" w:rsidRP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</w:t>
      </w:r>
      <w:r w:rsidR="00B5633B" w:rsidRPr="00B5633B">
        <w:rPr>
          <w:rFonts w:ascii="Times New Roman" w:hAnsi="Times New Roman" w:cs="Times New Roman"/>
          <w:sz w:val="24"/>
          <w:szCs w:val="24"/>
        </w:rPr>
        <w:t>:</w:t>
      </w:r>
    </w:p>
    <w:p w:rsidR="002F17CD" w:rsidRPr="00B5633B" w:rsidRDefault="002F1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основное общее образование</w:t>
      </w:r>
      <w:r w:rsidR="006C4F3E">
        <w:rPr>
          <w:rFonts w:ascii="Times New Roman" w:hAnsi="Times New Roman" w:cs="Times New Roman"/>
          <w:sz w:val="24"/>
          <w:szCs w:val="24"/>
        </w:rPr>
        <w:t>.</w:t>
      </w:r>
    </w:p>
    <w:p w:rsidR="00B5633B" w:rsidRPr="00B5633B" w:rsidRDefault="00B5633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C51F9" w:rsidRPr="00B5633B" w:rsidRDefault="003D2159" w:rsidP="00FC5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3. Показатели, характеризующие объем государственной услуги:</w:t>
      </w:r>
      <w:r w:rsidR="00FC51F9">
        <w:rPr>
          <w:rFonts w:ascii="Times New Roman" w:hAnsi="Times New Roman" w:cs="Times New Roman"/>
          <w:sz w:val="24"/>
          <w:szCs w:val="24"/>
        </w:rPr>
        <w:t xml:space="preserve"> общее количество обучающихся за счет средств бюджета Приморского края – </w:t>
      </w:r>
      <w:r w:rsidR="00244753" w:rsidRPr="00244753">
        <w:rPr>
          <w:rFonts w:ascii="Times New Roman" w:hAnsi="Times New Roman" w:cs="Times New Roman"/>
          <w:b/>
          <w:sz w:val="24"/>
          <w:szCs w:val="24"/>
        </w:rPr>
        <w:t>1247</w:t>
      </w:r>
      <w:r w:rsidR="00FC51F9">
        <w:rPr>
          <w:rFonts w:ascii="Times New Roman" w:hAnsi="Times New Roman" w:cs="Times New Roman"/>
          <w:sz w:val="24"/>
          <w:szCs w:val="24"/>
        </w:rPr>
        <w:t> чел., в том числе</w:t>
      </w:r>
    </w:p>
    <w:p w:rsidR="003D2159" w:rsidRPr="00B5633B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6"/>
        <w:gridCol w:w="1623"/>
        <w:gridCol w:w="1085"/>
        <w:gridCol w:w="1086"/>
        <w:gridCol w:w="1086"/>
        <w:gridCol w:w="1158"/>
        <w:gridCol w:w="1269"/>
        <w:gridCol w:w="937"/>
        <w:gridCol w:w="721"/>
        <w:gridCol w:w="995"/>
        <w:gridCol w:w="924"/>
        <w:gridCol w:w="894"/>
        <w:gridCol w:w="995"/>
        <w:gridCol w:w="887"/>
        <w:gridCol w:w="1009"/>
        <w:gridCol w:w="20"/>
      </w:tblGrid>
      <w:tr w:rsidR="00607C81" w:rsidTr="00D142F4">
        <w:trPr>
          <w:trHeight w:val="20"/>
        </w:trPr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8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Показатель, характеризующий условия (формы) оказания государственной услуги 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государственной услуги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Значение показателя объема государственной услуги</w:t>
            </w:r>
          </w:p>
        </w:tc>
        <w:tc>
          <w:tcPr>
            <w:tcW w:w="2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Среднегодовой размер платы (цена, тариф)</w:t>
            </w:r>
          </w:p>
        </w:tc>
      </w:tr>
      <w:tr w:rsidR="00607C81" w:rsidTr="00D142F4">
        <w:trPr>
          <w:gridAfter w:val="1"/>
          <w:wAfter w:w="20" w:type="dxa"/>
          <w:trHeight w:val="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7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 год (очередной финансовый год)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 год (1-й год планового периода)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2019 год (2-й год планового периода)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2017 год (очередной финансовый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2018 год (1-й год планового периода)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2019 год (2-й год планового периода)</w:t>
            </w:r>
          </w:p>
        </w:tc>
      </w:tr>
      <w:tr w:rsidR="00607C81" w:rsidTr="00D142F4">
        <w:trPr>
          <w:gridAfter w:val="1"/>
          <w:wAfter w:w="20" w:type="dxa"/>
          <w:trHeight w:val="481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7C81" w:rsidTr="00D142F4">
        <w:trPr>
          <w:gridAfter w:val="1"/>
          <w:wAfter w:w="20" w:type="dxa"/>
          <w:trHeight w:val="20"/>
        </w:trPr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условие 1</w:t>
            </w: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07C81" w:rsidRDefault="00607C81" w:rsidP="00607C81">
      <w:pPr>
        <w:tabs>
          <w:tab w:val="left" w:pos="1075"/>
          <w:tab w:val="left" w:pos="2696"/>
          <w:tab w:val="left" w:pos="3780"/>
          <w:tab w:val="left" w:pos="4865"/>
          <w:tab w:val="left" w:pos="5950"/>
          <w:tab w:val="left" w:pos="7108"/>
          <w:tab w:val="left" w:pos="8377"/>
          <w:tab w:val="left" w:pos="9314"/>
          <w:tab w:val="left" w:pos="10035"/>
          <w:tab w:val="left" w:pos="11030"/>
          <w:tab w:val="left" w:pos="11954"/>
          <w:tab w:val="left" w:pos="12848"/>
          <w:tab w:val="left" w:pos="13843"/>
          <w:tab w:val="left" w:pos="14730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bCs/>
          <w:color w:val="000000"/>
          <w:sz w:val="10"/>
          <w:szCs w:val="10"/>
        </w:rPr>
        <w:tab/>
      </w:r>
      <w:r>
        <w:rPr>
          <w:rFonts w:ascii="Times New Roman" w:hAnsi="Times New Roman" w:cs="Times New Roman"/>
          <w:bCs/>
          <w:color w:val="000000"/>
          <w:sz w:val="10"/>
          <w:szCs w:val="10"/>
        </w:rPr>
        <w:tab/>
      </w:r>
      <w:r>
        <w:rPr>
          <w:rFonts w:ascii="Times New Roman" w:hAnsi="Times New Roman" w:cs="Times New Roman"/>
          <w:bCs/>
          <w:color w:val="000000"/>
          <w:sz w:val="10"/>
          <w:szCs w:val="10"/>
        </w:rPr>
        <w:tab/>
      </w:r>
      <w:r>
        <w:rPr>
          <w:rFonts w:ascii="Times New Roman" w:hAnsi="Times New Roman" w:cs="Times New Roman"/>
          <w:bCs/>
          <w:color w:val="000000"/>
          <w:sz w:val="10"/>
          <w:szCs w:val="10"/>
        </w:rPr>
        <w:tab/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  <w:r>
        <w:rPr>
          <w:rFonts w:ascii="Times New Roman" w:hAnsi="Times New Roman" w:cs="Times New Roman"/>
          <w:sz w:val="10"/>
          <w:szCs w:val="10"/>
        </w:rPr>
        <w:tab/>
      </w: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8"/>
        <w:gridCol w:w="22"/>
        <w:gridCol w:w="1626"/>
        <w:gridCol w:w="1086"/>
        <w:gridCol w:w="1087"/>
        <w:gridCol w:w="1086"/>
        <w:gridCol w:w="1159"/>
        <w:gridCol w:w="1271"/>
        <w:gridCol w:w="938"/>
        <w:gridCol w:w="722"/>
        <w:gridCol w:w="996"/>
        <w:gridCol w:w="925"/>
        <w:gridCol w:w="895"/>
        <w:gridCol w:w="996"/>
        <w:gridCol w:w="888"/>
        <w:gridCol w:w="1010"/>
      </w:tblGrid>
      <w:tr w:rsidR="00607C81" w:rsidTr="00D142F4">
        <w:trPr>
          <w:trHeight w:val="20"/>
          <w:tblHeader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2F17CD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050000000120000110211560000900100001007102107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</w:t>
            </w: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"43.00.00 СЕРВИС И ТУРИЗМ"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43.01.02 Парикмахер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050000000120000110211560000900200001005102107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"43.00.00 СЕРВИС И ТУРИЗМ"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43.01.02 Парикмахер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050000000120000110211544001900100001006101104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"15.00.00 МАШИНОСТРОЕН</w:t>
            </w: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ИЕ"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15.01.05 Сварщик (электросварочные и газосварочные работы)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050000000120000110211550001600100001000101105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23.01.03 Автомеханик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050000000120000110211540001000100001009101104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09.01.01 Наладчик аппаратного и программного обеспечения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050000000120000110211546002700100001004101106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квалифицированных рабочих, служащих на базе основного общего образования по укрупненной группе направлений подготовки и специальностей (профессий) "19.00.00 ПРОМЫШЛЕННАЯ ЭКОЛОГИЯ И БИОТЕХНОЛОГИИ"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19.01.17 Повар, кондитер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050000000120000110211546002700200001002101106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 по укрупненной группе направлений подготовки и специальностей (профессий) "19.00.00 ПРОМЫШЛЕННАЯ ЭКОЛОГИЯ И БИОТЕХНОЛОГИИ"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19.01.17 Повар, кондитер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050000000120000110211604002100100001009101105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</w:t>
            </w: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"22.00.00 ТЕХНОЛОГИИ МАТЕРИАЛОВ"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22.02.06 Сварочное производство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050000000120000110211604002100100009001101106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22.02.06 Сварочное производство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050000000120000110211756002100100009007100104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"22.00.00 ТЕХНОЛОГИИ МАТЕРИАЛОВ"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22.02.06 Сварочное производство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050000000120000110211605003200100001005101105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</w:t>
            </w: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специалистов среднего звена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43080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050000000120000110211605003200100009007101106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"23.00.00 ТЕХНИКА И ТЕХНОЛОГИИ НАЗЕМНОГО ТРАНСПОРТА"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23.02.03 Техническое обслуживание и ремонт автомобильного транспорта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Pr="00443080" w:rsidRDefault="00443080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3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080" w:rsidRDefault="00443080" w:rsidP="004430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025661" w:rsidP="004430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80" w:rsidRDefault="00443080" w:rsidP="0044308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5661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050000000120000110211757003200100009003100103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</w:t>
            </w: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"23.00.00 ТЕХНИКА И ТЕХНОЛОГИИ НАЗЕМНОГО ТРАНСПОРТА"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23.02.03 Техническое обслуживание и ремонт автомобильного транспорта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5661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050000000120000110211592003700100001005101102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5661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050000000120000110211592003700100009007101102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25661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050000000120000110211744003700100009004101102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</w:t>
            </w: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"08.00.00 ТЕХНИКА И ТЕХНОЛОГИИ СТРОИТЕЛЬСТВА"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08.02.09 Монтаж, наладка и эксплуатация электрооборудования </w:t>
            </w: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промышленных и гражданских зданий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P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25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1" w:rsidRDefault="00025661" w:rsidP="000256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1" w:rsidRDefault="00025661" w:rsidP="0002566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6C4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050000000120000110211593001500100001000101102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"09.00.00 ИНФОРМАТИКА И ВЫЧИСЛИТЕЛЬНАЯ ТЕХНИКА"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09.02.03 Программирование в компьютерных системах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6C4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050000000120000110211594001100100001003101102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</w:t>
            </w: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"10.00.00 ИНФОРМАЦИОННАЯ БЕЗОПАСНОСТЬ"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10.02.03 Информационная безопасность автоматизированных систем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D6C4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050000000120000110211Д56002800200101007100101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10.02.03 Информационная безопасность автоматизированных систем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P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D6C4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C43" w:rsidRDefault="009D6C43" w:rsidP="009D6C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3" w:rsidRDefault="009D6C43" w:rsidP="009D6C4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D4018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050000000120000110211600004600100001004101106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"18.00.00 ХИМИЧЕСКИЕ ТЕХНОЛОГИИ"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18.02.09 Переработка нефти и газа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Pr="002D4018" w:rsidRDefault="002D4018" w:rsidP="002D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D40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8" w:rsidRDefault="002D4018" w:rsidP="002D4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8" w:rsidRDefault="002D4018" w:rsidP="002D4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18" w:rsidRDefault="002D4018" w:rsidP="002D401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18" w:rsidRDefault="002D4018" w:rsidP="002D401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0EB5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050000000120000110211617002300100001002101105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"38.00.00 </w:t>
            </w: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ЭКОНОМИКА И УПРАВЛЕНИЕ"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0EB5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050000000120000110211617002300200001000101105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с ОВЗ и инвалиды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00EB5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050000000120000110211769002300100001008101105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38.02.01 Экономика и бухгалтерский учет (по отраслям)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P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0EB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EB5" w:rsidRDefault="00200EB5" w:rsidP="00200EB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EB5" w:rsidRDefault="00200EB5" w:rsidP="00200E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D42D17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050000000120000110211769002300100009000101105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Реализация основных профессиональных образовательных программ среднего профессионального образования - программ подготовки специалистов </w:t>
            </w: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среднего звена на базе среднего общего образования по укрупненной группе направлений подготовки и специальностей (профессий) "38.00.00 ЭКОНОМИКА И УПРАВЛЕНИЕ"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38.02.01 Экономика и бухгалтерский учет (по отраслям)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Pr="00D42D17" w:rsidRDefault="00D42D17" w:rsidP="00D42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2D1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7" w:rsidRDefault="00D42D17" w:rsidP="00D42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7" w:rsidRDefault="00D42D17" w:rsidP="00D42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D17" w:rsidRDefault="00D42D17" w:rsidP="00D42D1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17" w:rsidRDefault="00D42D17" w:rsidP="00D42D1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3DA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050000000120000110211Д56021800100101009100101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3DA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050000000120000110211771000700100009006101106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"40.00.00 ЮРИСПРУДЕНЦИЯ"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40.02.01 Право и организация социального обеспечения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3DA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050000000120000110211Д56021900100101008100101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40.02.02 Правоохранительная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843DA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05000000012</w:t>
            </w: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0000110211Д56021900100217009100101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образовательных программ среднего профессионального образования - программ подготовки специалистов среднего звена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40.02.02 </w:t>
            </w: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Правоохранительная деятельность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Физические </w:t>
            </w: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Среднее </w:t>
            </w: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общее образование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P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43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3DA" w:rsidRDefault="006843DA" w:rsidP="006843D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DA" w:rsidRDefault="006843DA" w:rsidP="006843D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475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050000000120000110211631001200100009009101108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44.02.01 Дошкольное образование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475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050000000120000110211774001200100009006101107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44.02.01 Дошкольное образование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475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05000000012</w:t>
            </w: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0000110211631001300100001006101106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Реализация основных </w:t>
            </w: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44.02.02 </w:t>
            </w: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Преподавание в начальных классах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Физические </w:t>
            </w: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44753" w:rsidTr="00D142F4">
        <w:trPr>
          <w:trHeight w:val="2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050000000120000110211774001300100001003101106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"44.00.00 ОБРАЗОВАНИЕ И ПЕДАГОГИЧЕСКИЕ НАУКИ"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44.02.02 Преподавание в начальных классах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Физические лица за исключением лиц с ОВЗ и инвалидов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7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Default="00244753" w:rsidP="002447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Default="00244753" w:rsidP="0024475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07C81" w:rsidTr="00D142F4">
        <w:trPr>
          <w:trHeight w:val="20"/>
        </w:trPr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1181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</w:p>
        </w:tc>
        <w:tc>
          <w:tcPr>
            <w:tcW w:w="2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 xml:space="preserve">Итого: </w:t>
            </w:r>
            <w:r w:rsidR="003D1C7B">
              <w:rPr>
                <w:rFonts w:ascii="Times New Roman" w:hAnsi="Times New Roman" w:cs="Times New Roman"/>
                <w:b/>
                <w:sz w:val="20"/>
                <w:lang w:eastAsia="en-US"/>
              </w:rPr>
              <w:t>74 658 571 руб.</w:t>
            </w:r>
          </w:p>
        </w:tc>
      </w:tr>
    </w:tbl>
    <w:p w:rsidR="003D2159" w:rsidRPr="00344D10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5043C4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</w:t>
      </w:r>
      <w:r w:rsidR="00CB78D9">
        <w:rPr>
          <w:rFonts w:ascii="Times New Roman" w:hAnsi="Times New Roman" w:cs="Times New Roman"/>
          <w:sz w:val="24"/>
          <w:szCs w:val="24"/>
        </w:rPr>
        <w:t xml:space="preserve"> – </w:t>
      </w:r>
      <w:r w:rsidR="00C823F1" w:rsidRPr="006F637D">
        <w:rPr>
          <w:rFonts w:ascii="Times New Roman" w:eastAsia="Calibri" w:hAnsi="Times New Roman" w:cs="Times New Roman"/>
          <w:sz w:val="24"/>
          <w:szCs w:val="24"/>
        </w:rPr>
        <w:t>Федеральный закон от 29 декабря 2012 года № 273-ФЗ «Об образовании в Российской федерации»</w:t>
      </w:r>
      <w:r w:rsidR="00CB78D9">
        <w:rPr>
          <w:rFonts w:ascii="Times New Roman" w:hAnsi="Times New Roman" w:cs="Times New Roman"/>
          <w:sz w:val="24"/>
          <w:szCs w:val="24"/>
        </w:rPr>
        <w:t>.</w:t>
      </w:r>
    </w:p>
    <w:p w:rsidR="003D2159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  <w:gridCol w:w="5378"/>
      </w:tblGrid>
      <w:tr w:rsidR="00CB78D9" w:rsidRPr="0059598E" w:rsidTr="00C823F1">
        <w:trPr>
          <w:trHeight w:val="20"/>
        </w:trPr>
        <w:tc>
          <w:tcPr>
            <w:tcW w:w="10456" w:type="dxa"/>
            <w:shd w:val="clear" w:color="auto" w:fill="auto"/>
            <w:vAlign w:val="center"/>
          </w:tcPr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услуги</w:t>
            </w:r>
          </w:p>
        </w:tc>
        <w:tc>
          <w:tcPr>
            <w:tcW w:w="5378" w:type="dxa"/>
            <w:shd w:val="clear" w:color="auto" w:fill="auto"/>
            <w:vAlign w:val="center"/>
          </w:tcPr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Предельная цена (тариф), </w:t>
            </w:r>
          </w:p>
          <w:p w:rsidR="00CB78D9" w:rsidRPr="0059598E" w:rsidRDefault="00CB78D9" w:rsidP="00CB78D9">
            <w:pPr>
              <w:tabs>
                <w:tab w:val="left" w:pos="6840"/>
                <w:tab w:val="left" w:pos="9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C823F1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C823F1" w:rsidRPr="0059598E" w:rsidRDefault="00B5633B" w:rsidP="00B5633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9598E">
              <w:rPr>
                <w:rFonts w:ascii="Times New Roman" w:hAnsi="Times New Roman" w:cs="Times New Roman"/>
              </w:rPr>
              <w:lastRenderedPageBreak/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C823F1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  <w:tr w:rsidR="003753C6" w:rsidRPr="0059598E" w:rsidTr="00C823F1">
        <w:trPr>
          <w:trHeight w:val="20"/>
        </w:trPr>
        <w:tc>
          <w:tcPr>
            <w:tcW w:w="10456" w:type="dxa"/>
            <w:shd w:val="clear" w:color="auto" w:fill="auto"/>
          </w:tcPr>
          <w:p w:rsidR="003753C6" w:rsidRPr="0059598E" w:rsidRDefault="003753C6" w:rsidP="003753C6">
            <w:pPr>
              <w:tabs>
                <w:tab w:val="left" w:pos="6840"/>
                <w:tab w:val="left" w:pos="9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среднего общего образования</w:t>
            </w:r>
          </w:p>
        </w:tc>
        <w:tc>
          <w:tcPr>
            <w:tcW w:w="5378" w:type="dxa"/>
            <w:shd w:val="clear" w:color="auto" w:fill="auto"/>
          </w:tcPr>
          <w:p w:rsidR="003753C6" w:rsidRPr="0059598E" w:rsidRDefault="003753C6" w:rsidP="0037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98E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услуга бесплатная </w:t>
            </w:r>
          </w:p>
        </w:tc>
      </w:tr>
    </w:tbl>
    <w:p w:rsidR="00CB78D9" w:rsidRDefault="00CB78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 Порядок оказания государственной услуги</w:t>
      </w:r>
    </w:p>
    <w:p w:rsidR="002F17CD" w:rsidRPr="005043C4" w:rsidRDefault="002F17CD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5043C4" w:rsidP="005043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государственной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043C4" w:rsidRDefault="005043C4" w:rsidP="005043C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37D">
        <w:rPr>
          <w:rFonts w:ascii="Times New Roman" w:hAnsi="Times New Roman" w:cs="Times New Roman"/>
          <w:sz w:val="24"/>
          <w:szCs w:val="24"/>
        </w:rPr>
        <w:t xml:space="preserve"> </w:t>
      </w:r>
      <w:r w:rsidRPr="006F637D">
        <w:rPr>
          <w:rFonts w:ascii="Times New Roman" w:hAnsi="Times New Roman" w:cs="Times New Roman"/>
          <w:sz w:val="24"/>
          <w:szCs w:val="24"/>
        </w:rPr>
        <w:tab/>
      </w:r>
      <w:r w:rsidRPr="006F637D">
        <w:rPr>
          <w:rFonts w:ascii="Times New Roman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>Федеральный закон от 29 декабря 2012 года № 273-ФЗ «Об образовании в Российской федерации»;</w:t>
      </w:r>
    </w:p>
    <w:p w:rsidR="003739F6" w:rsidRPr="006F637D" w:rsidRDefault="003739F6" w:rsidP="003739F6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637D">
        <w:rPr>
          <w:rFonts w:ascii="Times New Roman" w:eastAsia="Calibri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ab/>
        <w:t xml:space="preserve">Закон Приморского края от 13 августа 2013 года </w:t>
      </w:r>
      <w:r w:rsidRPr="006F637D">
        <w:rPr>
          <w:rFonts w:ascii="Times New Roman" w:eastAsia="Calibri" w:hAnsi="Times New Roman" w:cs="Times New Roman"/>
          <w:smallCaps/>
          <w:sz w:val="24"/>
          <w:szCs w:val="24"/>
        </w:rPr>
        <w:t xml:space="preserve">№ </w:t>
      </w:r>
      <w:r w:rsidRPr="006F637D">
        <w:rPr>
          <w:rFonts w:ascii="Times New Roman" w:eastAsia="Calibri" w:hAnsi="Times New Roman" w:cs="Times New Roman"/>
          <w:sz w:val="24"/>
          <w:szCs w:val="24"/>
        </w:rPr>
        <w:t>243-КЗ «Об образовании в Приморском крае»;</w:t>
      </w:r>
    </w:p>
    <w:p w:rsidR="006F637D" w:rsidRDefault="006F637D" w:rsidP="005043C4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>Приказ Министерств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 Российской Федерации от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октября </w:t>
      </w:r>
      <w:r w:rsidRPr="006F637D">
        <w:rPr>
          <w:rFonts w:ascii="Times New Roman" w:eastAsia="Calibri" w:hAnsi="Times New Roman" w:cs="Times New Roman"/>
          <w:sz w:val="24"/>
          <w:szCs w:val="24"/>
        </w:rPr>
        <w:t>2013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 №1199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6F637D">
        <w:rPr>
          <w:rFonts w:ascii="Times New Roman" w:eastAsia="Calibri" w:hAnsi="Times New Roman" w:cs="Times New Roman"/>
          <w:sz w:val="24"/>
          <w:szCs w:val="24"/>
        </w:rPr>
        <w:t>Об утверждении перечней профессий и специальностей среднего профессионального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F637D" w:rsidRDefault="00B17309" w:rsidP="006F6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6F637D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6F637D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14 июня 2013 года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  <w:r w:rsidR="000D0A64">
        <w:rPr>
          <w:rFonts w:ascii="Times New Roman" w:hAnsi="Times New Roman" w:cs="Times New Roman"/>
          <w:bCs/>
          <w:sz w:val="24"/>
          <w:szCs w:val="24"/>
        </w:rPr>
        <w:t>;</w:t>
      </w:r>
    </w:p>
    <w:p w:rsidR="003739F6" w:rsidRPr="003739F6" w:rsidRDefault="003739F6" w:rsidP="003739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9F6">
        <w:rPr>
          <w:rFonts w:ascii="Times New Roman" w:hAnsi="Times New Roman" w:cs="Times New Roman"/>
          <w:bCs/>
          <w:sz w:val="24"/>
          <w:szCs w:val="24"/>
        </w:rPr>
        <w:tab/>
      </w:r>
      <w:r w:rsidRPr="003739F6">
        <w:rPr>
          <w:rFonts w:ascii="Times New Roman" w:hAnsi="Times New Roman" w:cs="Times New Roman"/>
          <w:bCs/>
          <w:sz w:val="24"/>
          <w:szCs w:val="24"/>
        </w:rPr>
        <w:tab/>
      </w:r>
      <w:r w:rsidRPr="003739F6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</w:t>
      </w:r>
      <w:r w:rsidRPr="003739F6">
        <w:rPr>
          <w:rFonts w:ascii="Times New Roman" w:hAnsi="Times New Roman" w:cs="Times New Roman"/>
          <w:bCs/>
          <w:sz w:val="24"/>
          <w:szCs w:val="24"/>
        </w:rPr>
        <w:t>от 16 августа 2013 года № 968 «Об утверждении Порядка проведения государственной итоговой аттестации по образовательным программам среднего профессионального образования».</w:t>
      </w:r>
    </w:p>
    <w:p w:rsidR="005043C4" w:rsidRDefault="005043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5043C4" w:rsidRDefault="003739F6" w:rsidP="003739F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5043C4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государственной услуги:</w:t>
      </w:r>
    </w:p>
    <w:p w:rsidR="003D2159" w:rsidRPr="005043C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969"/>
        <w:gridCol w:w="8334"/>
      </w:tblGrid>
      <w:tr w:rsidR="003D2159" w:rsidRPr="003739F6" w:rsidTr="00342C83">
        <w:trPr>
          <w:trHeight w:val="20"/>
          <w:tblHeader/>
        </w:trPr>
        <w:tc>
          <w:tcPr>
            <w:tcW w:w="3402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Способ информирования</w:t>
            </w:r>
          </w:p>
        </w:tc>
        <w:tc>
          <w:tcPr>
            <w:tcW w:w="3969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Состав размещаемой информации</w:t>
            </w:r>
          </w:p>
        </w:tc>
        <w:tc>
          <w:tcPr>
            <w:tcW w:w="8334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Частота обновления информации</w:t>
            </w:r>
          </w:p>
        </w:tc>
      </w:tr>
      <w:tr w:rsidR="003D2159" w:rsidRPr="003739F6" w:rsidTr="00342C83">
        <w:trPr>
          <w:trHeight w:val="20"/>
          <w:tblHeader/>
        </w:trPr>
        <w:tc>
          <w:tcPr>
            <w:tcW w:w="3402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969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334" w:type="dxa"/>
          </w:tcPr>
          <w:p w:rsidR="003D2159" w:rsidRPr="003739F6" w:rsidRDefault="003D2159" w:rsidP="003739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C823F1" w:rsidRPr="003739F6" w:rsidTr="00C823F1">
        <w:trPr>
          <w:trHeight w:val="20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в сети Интернет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823F1" w:rsidRPr="003739F6" w:rsidTr="00C823F1">
        <w:trPr>
          <w:trHeight w:val="281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в печатных средствах массовой информации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823F1" w:rsidRPr="003739F6" w:rsidTr="00C823F1">
        <w:trPr>
          <w:trHeight w:val="281"/>
        </w:trPr>
        <w:tc>
          <w:tcPr>
            <w:tcW w:w="3402" w:type="dxa"/>
          </w:tcPr>
          <w:p w:rsidR="00C823F1" w:rsidRPr="003739F6" w:rsidRDefault="00C823F1" w:rsidP="00C823F1">
            <w:pPr>
              <w:spacing w:after="0" w:line="240" w:lineRule="auto"/>
              <w:rPr>
                <w:rStyle w:val="FontStyle31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>Размещение информации в справочниках, буклетах</w:t>
            </w:r>
          </w:p>
        </w:tc>
        <w:tc>
          <w:tcPr>
            <w:tcW w:w="3969" w:type="dxa"/>
          </w:tcPr>
          <w:p w:rsidR="00C823F1" w:rsidRPr="003739F6" w:rsidRDefault="00C823F1" w:rsidP="00C82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t xml:space="preserve">Условия приема и обучения, контактная 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C823F1" w:rsidRPr="003739F6" w:rsidRDefault="00C823F1" w:rsidP="00C823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Об 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3739F6" w:rsidRPr="003739F6" w:rsidTr="00C823F1">
        <w:trPr>
          <w:trHeight w:val="281"/>
        </w:trPr>
        <w:tc>
          <w:tcPr>
            <w:tcW w:w="3402" w:type="dxa"/>
          </w:tcPr>
          <w:p w:rsidR="003739F6" w:rsidRPr="003739F6" w:rsidRDefault="003739F6" w:rsidP="003739F6">
            <w:pPr>
              <w:spacing w:after="0" w:line="240" w:lineRule="auto"/>
              <w:rPr>
                <w:rStyle w:val="FontStyle31"/>
                <w:sz w:val="20"/>
                <w:szCs w:val="20"/>
              </w:rPr>
            </w:pPr>
            <w:r w:rsidRPr="003739F6">
              <w:rPr>
                <w:rStyle w:val="FontStyle31"/>
                <w:sz w:val="20"/>
                <w:szCs w:val="20"/>
              </w:rPr>
              <w:t xml:space="preserve">Размещение информации на </w:t>
            </w:r>
            <w:r w:rsidRPr="003739F6">
              <w:rPr>
                <w:rStyle w:val="FontStyle31"/>
                <w:sz w:val="20"/>
                <w:szCs w:val="20"/>
              </w:rPr>
              <w:lastRenderedPageBreak/>
              <w:t>информационных стендах</w:t>
            </w:r>
          </w:p>
        </w:tc>
        <w:tc>
          <w:tcPr>
            <w:tcW w:w="3969" w:type="dxa"/>
          </w:tcPr>
          <w:p w:rsidR="003739F6" w:rsidRPr="003739F6" w:rsidRDefault="003739F6" w:rsidP="00373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3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Условия приема и обучения, контактная </w:t>
            </w:r>
            <w:r w:rsidRPr="003739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информация, сведения по отдельным учредительным документам  </w:t>
            </w:r>
          </w:p>
        </w:tc>
        <w:tc>
          <w:tcPr>
            <w:tcW w:w="8334" w:type="dxa"/>
          </w:tcPr>
          <w:p w:rsidR="003739F6" w:rsidRPr="003739F6" w:rsidRDefault="003739F6" w:rsidP="003739F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739F6">
              <w:rPr>
                <w:rFonts w:ascii="Times New Roman" w:hAnsi="Times New Roman" w:cs="Times New Roman"/>
                <w:sz w:val="20"/>
              </w:rPr>
              <w:lastRenderedPageBreak/>
              <w:t xml:space="preserve">В соответствии с приказом </w:t>
            </w:r>
            <w:proofErr w:type="spellStart"/>
            <w:r w:rsidRPr="003739F6">
              <w:rPr>
                <w:rFonts w:ascii="Times New Roman" w:hAnsi="Times New Roman" w:cs="Times New Roman"/>
                <w:sz w:val="20"/>
              </w:rPr>
              <w:t>Минобрнауки</w:t>
            </w:r>
            <w:proofErr w:type="spellEnd"/>
            <w:r w:rsidRPr="003739F6">
              <w:rPr>
                <w:rFonts w:ascii="Times New Roman" w:hAnsi="Times New Roman" w:cs="Times New Roman"/>
                <w:sz w:val="20"/>
              </w:rPr>
              <w:t xml:space="preserve"> России от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>23 января 2014 года № 36</w:t>
            </w:r>
            <w:r w:rsidRPr="003739F6">
              <w:rPr>
                <w:rFonts w:ascii="Times New Roman" w:hAnsi="Times New Roman" w:cs="Times New Roman"/>
                <w:sz w:val="20"/>
              </w:rPr>
              <w:t xml:space="preserve"> «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t xml:space="preserve">Об </w:t>
            </w:r>
            <w:r w:rsidRPr="003739F6">
              <w:rPr>
                <w:rFonts w:ascii="Times New Roman" w:hAnsi="Times New Roman" w:cs="Times New Roman"/>
                <w:bCs/>
                <w:sz w:val="20"/>
              </w:rPr>
              <w:lastRenderedPageBreak/>
              <w:t>утверждении порядка приема на обучение по образовательным программам среднего профессионального образования</w:t>
            </w:r>
            <w:r w:rsidRPr="003739F6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</w:tbl>
    <w:p w:rsidR="00C823F1" w:rsidRDefault="00C823F1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D2159" w:rsidRPr="00C823F1" w:rsidRDefault="003D2159" w:rsidP="00C823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C823F1" w:rsidRPr="00C823F1">
        <w:rPr>
          <w:rFonts w:ascii="Times New Roman" w:hAnsi="Times New Roman" w:cs="Times New Roman"/>
          <w:sz w:val="24"/>
          <w:szCs w:val="24"/>
        </w:rPr>
        <w:t>2</w:t>
      </w:r>
      <w:r w:rsidRPr="00C823F1">
        <w:rPr>
          <w:rFonts w:ascii="Times New Roman" w:hAnsi="Times New Roman" w:cs="Times New Roman"/>
          <w:sz w:val="24"/>
          <w:szCs w:val="24"/>
        </w:rPr>
        <w:t xml:space="preserve">. </w:t>
      </w:r>
      <w:r w:rsidR="00C823F1" w:rsidRPr="00C823F1">
        <w:rPr>
          <w:rFonts w:ascii="Times New Roman" w:hAnsi="Times New Roman" w:cs="Times New Roman"/>
          <w:sz w:val="24"/>
          <w:szCs w:val="24"/>
        </w:rPr>
        <w:t>Прочие сведения о государственном задании</w:t>
      </w:r>
    </w:p>
    <w:p w:rsidR="003D2159" w:rsidRPr="00C823F1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7"/>
        <w:gridCol w:w="7231"/>
        <w:gridCol w:w="8155"/>
      </w:tblGrid>
      <w:tr w:rsidR="00C823F1" w:rsidRPr="00C823F1" w:rsidTr="00C823F1">
        <w:trPr>
          <w:trHeight w:val="232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Основание для прекращения</w:t>
            </w:r>
          </w:p>
        </w:tc>
        <w:tc>
          <w:tcPr>
            <w:tcW w:w="8155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C823F1" w:rsidRPr="00C823F1" w:rsidTr="00C823F1">
        <w:trPr>
          <w:trHeight w:val="479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Реорганизация, ликвидация учреждения</w:t>
            </w:r>
          </w:p>
        </w:tc>
        <w:tc>
          <w:tcPr>
            <w:tcW w:w="8155" w:type="dxa"/>
          </w:tcPr>
          <w:p w:rsidR="00C823F1" w:rsidRPr="00C823F1" w:rsidRDefault="00C823F1" w:rsidP="00C823F1">
            <w:pPr>
              <w:pStyle w:val="a4"/>
              <w:ind w:firstLine="33"/>
              <w:jc w:val="left"/>
              <w:rPr>
                <w:rFonts w:ascii="Times New Roman" w:hAnsi="Times New Roman"/>
                <w:color w:val="000000"/>
                <w:sz w:val="20"/>
                <w:szCs w:val="20"/>
                <w:highlight w:val="cyan"/>
              </w:rPr>
            </w:pPr>
            <w:r w:rsidRPr="00C823F1">
              <w:rPr>
                <w:rFonts w:ascii="Times New Roman" w:hAnsi="Times New Roman"/>
                <w:color w:val="000000"/>
                <w:sz w:val="20"/>
                <w:szCs w:val="20"/>
              </w:rPr>
              <w:t>ст. 22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32"/>
        </w:trPr>
        <w:tc>
          <w:tcPr>
            <w:tcW w:w="447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31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Исключение государственной услуги из перечня государственных услуг</w:t>
            </w:r>
          </w:p>
        </w:tc>
        <w:tc>
          <w:tcPr>
            <w:tcW w:w="8155" w:type="dxa"/>
            <w:vAlign w:val="center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</w:tr>
    </w:tbl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23F1" w:rsidRPr="00C823F1" w:rsidRDefault="00C823F1" w:rsidP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23F1">
        <w:rPr>
          <w:rFonts w:ascii="Times New Roman" w:hAnsi="Times New Roman" w:cs="Times New Roman"/>
          <w:sz w:val="24"/>
          <w:szCs w:val="24"/>
        </w:rPr>
        <w:t xml:space="preserve"> </w:t>
      </w:r>
      <w:r w:rsidRPr="00C823F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C823F1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исполнения государственного задания:</w:t>
      </w:r>
    </w:p>
    <w:p w:rsid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"/>
        <w:gridCol w:w="7249"/>
        <w:gridCol w:w="8108"/>
      </w:tblGrid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Основание для приостановления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Пункт, часть, статья и реквизиты нормативного правового акта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Приостановление лицензии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pStyle w:val="a4"/>
              <w:ind w:firstLine="33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/>
                <w:color w:val="000000"/>
                <w:sz w:val="20"/>
                <w:szCs w:val="20"/>
              </w:rPr>
              <w:t>ст. 91, ст. 93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Приостановление свидетельства об аккредитации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92, ст. 93 Федерального закона от 29 декабря 2012 года № 273-ФЗ «Об образовании в Российской Федерации»</w:t>
            </w:r>
          </w:p>
        </w:tc>
      </w:tr>
      <w:tr w:rsidR="00C823F1" w:rsidRPr="00C823F1" w:rsidTr="00C823F1">
        <w:trPr>
          <w:trHeight w:val="20"/>
        </w:trPr>
        <w:tc>
          <w:tcPr>
            <w:tcW w:w="446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49" w:type="dxa"/>
          </w:tcPr>
          <w:p w:rsidR="00C823F1" w:rsidRPr="00C823F1" w:rsidRDefault="00C823F1" w:rsidP="00C823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sz w:val="20"/>
                <w:szCs w:val="20"/>
              </w:rPr>
              <w:t>Окончание периода, на который выдано свидетельство об аккредитации</w:t>
            </w:r>
          </w:p>
        </w:tc>
        <w:tc>
          <w:tcPr>
            <w:tcW w:w="8108" w:type="dxa"/>
          </w:tcPr>
          <w:p w:rsidR="00C823F1" w:rsidRPr="00C823F1" w:rsidRDefault="00C823F1" w:rsidP="00C82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82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ст. 92, ст. 93 Федерального закона от 29 декабря 2012 года № 273-ФЗ «Об образовании в Российской Федерации»</w:t>
            </w:r>
          </w:p>
        </w:tc>
      </w:tr>
    </w:tbl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C823F1" w:rsidRDefault="00C823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3. Порядок контроля за выполнением государственного задания</w:t>
      </w:r>
    </w:p>
    <w:p w:rsidR="003D2159" w:rsidRPr="00C823F1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1"/>
        <w:gridCol w:w="3350"/>
        <w:gridCol w:w="9694"/>
      </w:tblGrid>
      <w:tr w:rsidR="003D2159" w:rsidRPr="00C823F1" w:rsidTr="00C823F1">
        <w:trPr>
          <w:trHeight w:val="20"/>
        </w:trPr>
        <w:tc>
          <w:tcPr>
            <w:tcW w:w="2671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Форма контроля</w:t>
            </w:r>
          </w:p>
        </w:tc>
        <w:tc>
          <w:tcPr>
            <w:tcW w:w="3350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Периодичность</w:t>
            </w:r>
          </w:p>
        </w:tc>
        <w:tc>
          <w:tcPr>
            <w:tcW w:w="9694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Органы исполнительной власти Приморского края, осуществляющие контроль за выполнением государственного задания</w:t>
            </w:r>
          </w:p>
        </w:tc>
      </w:tr>
      <w:tr w:rsidR="003D2159" w:rsidRPr="00C823F1" w:rsidTr="00C823F1">
        <w:trPr>
          <w:trHeight w:val="20"/>
        </w:trPr>
        <w:tc>
          <w:tcPr>
            <w:tcW w:w="2671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50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694" w:type="dxa"/>
          </w:tcPr>
          <w:p w:rsidR="003D2159" w:rsidRPr="00C823F1" w:rsidRDefault="003D2159" w:rsidP="00C823F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823F1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664CD8" w:rsidRPr="00664CD8" w:rsidTr="00C823F1">
        <w:trPr>
          <w:trHeight w:val="20"/>
        </w:trPr>
        <w:tc>
          <w:tcPr>
            <w:tcW w:w="2671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Плановая проверка</w:t>
            </w:r>
          </w:p>
        </w:tc>
        <w:tc>
          <w:tcPr>
            <w:tcW w:w="3350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  <w:tc>
          <w:tcPr>
            <w:tcW w:w="9694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Приморского края</w:t>
            </w:r>
          </w:p>
        </w:tc>
      </w:tr>
      <w:tr w:rsidR="00664CD8" w:rsidRPr="00664CD8" w:rsidTr="00C823F1">
        <w:trPr>
          <w:trHeight w:val="20"/>
        </w:trPr>
        <w:tc>
          <w:tcPr>
            <w:tcW w:w="2671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Внеплановая проверка</w:t>
            </w:r>
          </w:p>
        </w:tc>
        <w:tc>
          <w:tcPr>
            <w:tcW w:w="3350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9694" w:type="dxa"/>
          </w:tcPr>
          <w:p w:rsidR="00664CD8" w:rsidRPr="00664CD8" w:rsidRDefault="00664CD8" w:rsidP="00664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4CD8">
              <w:rPr>
                <w:rFonts w:ascii="Times New Roman" w:hAnsi="Times New Roman" w:cs="Times New Roman"/>
                <w:sz w:val="20"/>
                <w:szCs w:val="20"/>
              </w:rPr>
              <w:t>Департамент образования и науки Приморского края</w:t>
            </w:r>
          </w:p>
        </w:tc>
      </w:tr>
    </w:tbl>
    <w:p w:rsidR="003D2159" w:rsidRPr="00C823F1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 Требования к отчетности о выпо</w:t>
      </w:r>
      <w:r>
        <w:rPr>
          <w:rFonts w:ascii="Times New Roman" w:hAnsi="Times New Roman" w:cs="Times New Roman"/>
          <w:sz w:val="24"/>
          <w:szCs w:val="24"/>
        </w:rPr>
        <w:t>лнении государственного задания:</w:t>
      </w:r>
    </w:p>
    <w:p w:rsidR="002F17CD" w:rsidRPr="00C823F1" w:rsidRDefault="002F17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C823F1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2159" w:rsidRPr="00C823F1">
        <w:rPr>
          <w:rFonts w:ascii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hAnsi="Times New Roman" w:cs="Times New Roman"/>
          <w:sz w:val="24"/>
          <w:szCs w:val="24"/>
        </w:rPr>
        <w:t>– ежеквартально, ежегодно.</w:t>
      </w:r>
    </w:p>
    <w:p w:rsid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государственного задания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D2159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ежеквартально – до 15 числа месяца, следующего за отчетным кварталом;</w:t>
      </w:r>
    </w:p>
    <w:p w:rsidR="00664CD8" w:rsidRP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4CD8">
        <w:rPr>
          <w:rFonts w:ascii="Times New Roman" w:hAnsi="Times New Roman" w:cs="Times New Roman"/>
          <w:sz w:val="24"/>
          <w:szCs w:val="24"/>
        </w:rPr>
        <w:t xml:space="preserve"> </w:t>
      </w:r>
      <w:r w:rsidRPr="00664CD8">
        <w:rPr>
          <w:rFonts w:ascii="Times New Roman" w:hAnsi="Times New Roman" w:cs="Times New Roman"/>
          <w:sz w:val="24"/>
          <w:szCs w:val="24"/>
        </w:rPr>
        <w:tab/>
      </w:r>
      <w:r w:rsidRPr="00664CD8">
        <w:rPr>
          <w:rFonts w:ascii="Times New Roman" w:hAnsi="Times New Roman" w:cs="Times New Roman"/>
          <w:sz w:val="24"/>
          <w:szCs w:val="24"/>
        </w:rPr>
        <w:tab/>
        <w:t>ежегодно - до 15 января года, следующего за отчетным</w:t>
      </w:r>
      <w:r w:rsidR="003753C6">
        <w:rPr>
          <w:rFonts w:ascii="Times New Roman" w:hAnsi="Times New Roman" w:cs="Times New Roman"/>
          <w:sz w:val="24"/>
          <w:szCs w:val="24"/>
        </w:rPr>
        <w:t xml:space="preserve"> годом</w:t>
      </w:r>
      <w:r w:rsidRPr="00664CD8">
        <w:rPr>
          <w:rFonts w:ascii="Times New Roman" w:hAnsi="Times New Roman" w:cs="Times New Roman"/>
          <w:sz w:val="24"/>
          <w:szCs w:val="24"/>
        </w:rPr>
        <w:t>.</w:t>
      </w:r>
    </w:p>
    <w:p w:rsidR="00664CD8" w:rsidRDefault="00664C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53B5" w:rsidRDefault="00664CD8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D2159" w:rsidRPr="00C823F1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государственного задания</w:t>
      </w:r>
      <w:r w:rsidR="001853B5">
        <w:rPr>
          <w:rFonts w:ascii="Times New Roman" w:hAnsi="Times New Roman" w:cs="Times New Roman"/>
          <w:sz w:val="24"/>
          <w:szCs w:val="24"/>
        </w:rPr>
        <w:t xml:space="preserve">: </w:t>
      </w:r>
      <w:r w:rsidR="001853B5" w:rsidRPr="005043C4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государственной услуги, в пределах которых государственное задание считается выполненным </w:t>
      </w:r>
      <w:r w:rsidR="001853B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753C6">
        <w:rPr>
          <w:rFonts w:ascii="Times New Roman" w:hAnsi="Times New Roman" w:cs="Times New Roman"/>
          <w:b/>
          <w:sz w:val="24"/>
          <w:szCs w:val="24"/>
        </w:rPr>
        <w:t>5</w:t>
      </w:r>
      <w:r w:rsidR="001853B5" w:rsidRPr="001853B5">
        <w:rPr>
          <w:rFonts w:ascii="Times New Roman" w:hAnsi="Times New Roman" w:cs="Times New Roman"/>
          <w:b/>
          <w:sz w:val="24"/>
          <w:szCs w:val="24"/>
        </w:rPr>
        <w:t> %</w:t>
      </w:r>
      <w:r w:rsidR="001853B5">
        <w:rPr>
          <w:rFonts w:ascii="Times New Roman" w:hAnsi="Times New Roman" w:cs="Times New Roman"/>
          <w:sz w:val="24"/>
          <w:szCs w:val="24"/>
        </w:rPr>
        <w:t xml:space="preserve"> </w:t>
      </w:r>
      <w:r w:rsidR="001853B5" w:rsidRPr="005043C4">
        <w:rPr>
          <w:rFonts w:ascii="Times New Roman" w:hAnsi="Times New Roman" w:cs="Times New Roman"/>
          <w:sz w:val="24"/>
          <w:szCs w:val="24"/>
        </w:rPr>
        <w:t>(процентов)</w:t>
      </w:r>
      <w:r w:rsidR="00DC7C62">
        <w:rPr>
          <w:rFonts w:ascii="Times New Roman" w:hAnsi="Times New Roman" w:cs="Times New Roman"/>
          <w:sz w:val="24"/>
          <w:szCs w:val="24"/>
        </w:rPr>
        <w:t>.</w:t>
      </w:r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ОЗНАКОМЛЕН:</w:t>
      </w:r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КГБ ПОУ «НГГПК»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Н.В. 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Юркова</w:t>
      </w:r>
      <w:proofErr w:type="spellEnd"/>
    </w:p>
    <w:p w:rsid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C7C62" w:rsidRPr="00DC7C62" w:rsidRDefault="00DC7C62" w:rsidP="001853B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B3F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53B5" w:rsidRDefault="001853B5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</w:rPr>
        <w:br w:type="page"/>
      </w:r>
    </w:p>
    <w:p w:rsidR="003D2159" w:rsidRPr="007B17A4" w:rsidRDefault="007B17A4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B17A4" w:rsidRDefault="007B17A4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5AC2" w:rsidRDefault="00A05AC2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 w:rsidP="007B17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99"/>
      <w:bookmarkEnd w:id="2"/>
      <w:r w:rsidRPr="007B17A4">
        <w:rPr>
          <w:rFonts w:ascii="Times New Roman" w:hAnsi="Times New Roman" w:cs="Times New Roman"/>
          <w:sz w:val="24"/>
          <w:szCs w:val="24"/>
        </w:rPr>
        <w:t>ОТЧЕТ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 выполнении государственного задания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на </w:t>
      </w:r>
      <w:r w:rsidR="002A0B3F">
        <w:rPr>
          <w:rFonts w:ascii="Times New Roman" w:hAnsi="Times New Roman" w:cs="Times New Roman"/>
          <w:sz w:val="24"/>
          <w:szCs w:val="24"/>
        </w:rPr>
        <w:t>2017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2A0B3F">
        <w:rPr>
          <w:rFonts w:ascii="Times New Roman" w:hAnsi="Times New Roman" w:cs="Times New Roman"/>
          <w:sz w:val="24"/>
          <w:szCs w:val="24"/>
        </w:rPr>
        <w:t>2018</w:t>
      </w:r>
      <w:r w:rsidRPr="007B17A4">
        <w:rPr>
          <w:rFonts w:ascii="Times New Roman" w:hAnsi="Times New Roman" w:cs="Times New Roman"/>
          <w:sz w:val="24"/>
          <w:szCs w:val="24"/>
        </w:rPr>
        <w:t xml:space="preserve"> и </w:t>
      </w:r>
      <w:r w:rsidR="002A0B3F">
        <w:rPr>
          <w:rFonts w:ascii="Times New Roman" w:hAnsi="Times New Roman" w:cs="Times New Roman"/>
          <w:sz w:val="24"/>
          <w:szCs w:val="24"/>
        </w:rPr>
        <w:t>2019</w:t>
      </w:r>
      <w:r w:rsidRPr="007B17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от "___" ___________ 20__ г.</w:t>
      </w:r>
    </w:p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2C83" w:rsidRDefault="003D2159" w:rsidP="00342C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C83">
        <w:rPr>
          <w:rFonts w:ascii="Times New Roman" w:hAnsi="Times New Roman" w:cs="Times New Roman"/>
          <w:sz w:val="24"/>
          <w:szCs w:val="24"/>
        </w:rPr>
        <w:t xml:space="preserve">Наименование краевого государственного </w:t>
      </w:r>
      <w:r w:rsidR="007B17A4" w:rsidRPr="00342C83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342C83" w:rsidRPr="00342C83">
        <w:rPr>
          <w:rFonts w:ascii="Times New Roman" w:hAnsi="Times New Roman" w:cs="Times New Roman"/>
          <w:sz w:val="24"/>
          <w:szCs w:val="24"/>
          <w:u w:val="single"/>
        </w:rPr>
        <w:tab/>
        <w:t>краевое государственное бюджетное профессиональное</w:t>
      </w:r>
      <w:r w:rsidR="00342C83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образовательное учреждение</w:t>
      </w:r>
      <w:r w:rsidR="00342C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42C83" w:rsidRPr="00342C83" w:rsidRDefault="00342C83" w:rsidP="00342C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>«Находкинский государственный гуманитарно-политехнический колледж»</w:t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42C8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B17A4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2159" w:rsidRP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Виды деятельности краевого государственного учреждения 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A05AC2">
        <w:rPr>
          <w:rFonts w:ascii="Times New Roman" w:hAnsi="Times New Roman" w:cs="Times New Roman"/>
          <w:sz w:val="24"/>
          <w:szCs w:val="24"/>
          <w:u w:val="single"/>
        </w:rPr>
        <w:t>образование и наука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Pr="007B17A4" w:rsidRDefault="003D2159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Вид краевого государственного учреждения 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  <w:t>профессиональная образовательная организация</w:t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  <w:r w:rsidR="007B17A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AC2" w:rsidRPr="007B17A4" w:rsidRDefault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3D2159" w:rsidP="007B17A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>Часть 1. Сведения об оказываемых государственных услугах</w:t>
      </w:r>
    </w:p>
    <w:p w:rsidR="003D2159" w:rsidRP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1. Наименование государственной услуги: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 xml:space="preserve"> </w:t>
      </w:r>
      <w:r w:rsidRPr="00B5633B">
        <w:rPr>
          <w:rFonts w:ascii="Times New Roman" w:hAnsi="Times New Roman" w:cs="Times New Roman"/>
          <w:sz w:val="24"/>
          <w:szCs w:val="24"/>
        </w:rPr>
        <w:tab/>
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633B">
        <w:rPr>
          <w:rFonts w:ascii="Times New Roman" w:hAnsi="Times New Roman" w:cs="Times New Roman"/>
          <w:sz w:val="24"/>
          <w:szCs w:val="24"/>
        </w:rPr>
        <w:t xml:space="preserve">реализация основных профессиональных образовательных программ среднего профессионального образования - программ подготовки квалифицированных рабочих, служащих на базе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B5633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59598E">
        <w:rPr>
          <w:rFonts w:ascii="Times New Roman" w:hAnsi="Times New Roman" w:cs="Times New Roman"/>
          <w:sz w:val="24"/>
          <w:szCs w:val="24"/>
        </w:rPr>
        <w:t>.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2. Категории потребителей государственной услуги: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среднее общее образование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5AC2" w:rsidRDefault="00A05AC2" w:rsidP="00A05AC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723F1">
        <w:rPr>
          <w:rFonts w:ascii="Times New Roman" w:hAnsi="Times New Roman" w:cs="Times New Roman"/>
          <w:sz w:val="24"/>
          <w:szCs w:val="24"/>
        </w:rPr>
        <w:t>физические лица, имеющие основное общее образование</w:t>
      </w:r>
      <w:r w:rsidR="0059598E">
        <w:rPr>
          <w:rFonts w:ascii="Times New Roman" w:hAnsi="Times New Roman" w:cs="Times New Roman"/>
          <w:sz w:val="24"/>
          <w:szCs w:val="24"/>
        </w:rPr>
        <w:t>.</w:t>
      </w:r>
    </w:p>
    <w:p w:rsidR="007B17A4" w:rsidRPr="00B5633B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2159" w:rsidRPr="007B17A4" w:rsidRDefault="007B17A4" w:rsidP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33B">
        <w:rPr>
          <w:rFonts w:ascii="Times New Roman" w:hAnsi="Times New Roman" w:cs="Times New Roman"/>
          <w:sz w:val="24"/>
          <w:szCs w:val="24"/>
        </w:rPr>
        <w:t>3. Показатели, характеризующие объем государственной услуги</w:t>
      </w: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ведения о фактическом достижении показателей, характеризующих объем </w:t>
      </w:r>
      <w:r w:rsidR="003D2159" w:rsidRPr="007B17A4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услуги:</w:t>
      </w:r>
      <w:r w:rsidR="00E722C4">
        <w:rPr>
          <w:rFonts w:ascii="Times New Roman" w:hAnsi="Times New Roman" w:cs="Times New Roman"/>
          <w:sz w:val="24"/>
          <w:szCs w:val="24"/>
        </w:rPr>
        <w:t xml:space="preserve"> общее количество обучающихся за счет средств бюджета Приморского края – </w:t>
      </w:r>
      <w:r w:rsidR="00E722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722C4">
        <w:rPr>
          <w:rFonts w:ascii="Times New Roman" w:hAnsi="Times New Roman" w:cs="Times New Roman"/>
          <w:sz w:val="24"/>
          <w:szCs w:val="24"/>
          <w:u w:val="single"/>
        </w:rPr>
        <w:tab/>
      </w:r>
      <w:r w:rsidR="00E722C4">
        <w:rPr>
          <w:rFonts w:ascii="Times New Roman" w:hAnsi="Times New Roman" w:cs="Times New Roman"/>
          <w:sz w:val="24"/>
          <w:szCs w:val="24"/>
        </w:rPr>
        <w:t> чел., в том числе</w:t>
      </w:r>
    </w:p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1706"/>
        <w:gridCol w:w="1178"/>
        <w:gridCol w:w="1178"/>
        <w:gridCol w:w="1178"/>
        <w:gridCol w:w="1448"/>
        <w:gridCol w:w="1194"/>
        <w:gridCol w:w="770"/>
        <w:gridCol w:w="651"/>
        <w:gridCol w:w="807"/>
        <w:gridCol w:w="914"/>
        <w:gridCol w:w="709"/>
        <w:gridCol w:w="1115"/>
        <w:gridCol w:w="1039"/>
        <w:gridCol w:w="825"/>
        <w:gridCol w:w="7"/>
      </w:tblGrid>
      <w:tr w:rsidR="00607C81" w:rsidTr="00D142F4">
        <w:trPr>
          <w:trHeight w:val="2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5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содержание государственной услуги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80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Показатель объема государственной услуги</w:t>
            </w:r>
          </w:p>
        </w:tc>
      </w:tr>
      <w:tr w:rsidR="00607C81" w:rsidTr="00D142F4">
        <w:trPr>
          <w:gridAfter w:val="1"/>
          <w:wAfter w:w="7" w:type="dxa"/>
          <w:trHeight w:val="2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7"/>
                  <w:rFonts w:ascii="Times New Roman" w:hAnsi="Times New Roman" w:cs="Times New Roman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утверждено в государственном задании на год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допустимое (возможное) отклонение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отклонение, превышающее допустимое (возможное) значение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причина отклонения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Средний размер платы (цена, тариф)</w:t>
            </w:r>
          </w:p>
        </w:tc>
      </w:tr>
      <w:tr w:rsidR="00607C81" w:rsidTr="00D142F4">
        <w:trPr>
          <w:gridAfter w:val="1"/>
          <w:wAfter w:w="7" w:type="dxa"/>
          <w:trHeight w:val="481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7C81" w:rsidTr="00D142F4">
        <w:trPr>
          <w:gridAfter w:val="1"/>
          <w:wAfter w:w="7" w:type="dxa"/>
          <w:trHeight w:val="2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базовой услуги или работы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Содержание 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Содержание 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условие 1</w:t>
            </w:r>
          </w:p>
        </w:tc>
        <w:tc>
          <w:tcPr>
            <w:tcW w:w="8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C81" w:rsidRDefault="00607C81" w:rsidP="00D1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07C81" w:rsidTr="00D142F4">
        <w:trPr>
          <w:gridAfter w:val="1"/>
          <w:wAfter w:w="7" w:type="dxa"/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</w:tr>
      <w:tr w:rsidR="00607C81" w:rsidTr="00D142F4">
        <w:trPr>
          <w:gridAfter w:val="1"/>
          <w:wAfter w:w="7" w:type="dxa"/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07C81" w:rsidTr="00D142F4">
        <w:trPr>
          <w:gridAfter w:val="1"/>
          <w:wAfter w:w="7" w:type="dxa"/>
          <w:trHeight w:val="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численность обучающихся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человек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C81" w:rsidRDefault="00607C81" w:rsidP="00D142F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81" w:rsidRDefault="00607C81" w:rsidP="00D142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7A4" w:rsidRDefault="003D21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17A4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7B17A4">
        <w:rPr>
          <w:rFonts w:ascii="Times New Roman" w:hAnsi="Times New Roman" w:cs="Times New Roman"/>
          <w:sz w:val="24"/>
          <w:szCs w:val="24"/>
        </w:rPr>
        <w:t>профессионального</w:t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</w:rPr>
      </w:pPr>
      <w:r w:rsidRPr="007B17A4">
        <w:rPr>
          <w:rFonts w:ascii="Times New Roman" w:hAnsi="Times New Roman" w:cs="Times New Roman"/>
        </w:rPr>
        <w:t xml:space="preserve"> 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 xml:space="preserve">(должность) 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>(подпись)</w:t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Pr="007B17A4">
        <w:rPr>
          <w:rFonts w:ascii="Times New Roman" w:hAnsi="Times New Roman" w:cs="Times New Roman"/>
        </w:rPr>
        <w:tab/>
      </w:r>
      <w:r w:rsidR="003D2159" w:rsidRPr="007B17A4">
        <w:rPr>
          <w:rFonts w:ascii="Times New Roman" w:hAnsi="Times New Roman" w:cs="Times New Roman"/>
        </w:rPr>
        <w:t>(расшифровка</w:t>
      </w:r>
      <w:r w:rsidRPr="007B17A4">
        <w:rPr>
          <w:rFonts w:ascii="Times New Roman" w:hAnsi="Times New Roman" w:cs="Times New Roman"/>
        </w:rPr>
        <w:t xml:space="preserve"> </w:t>
      </w:r>
      <w:r w:rsidR="003D2159" w:rsidRPr="007B17A4">
        <w:rPr>
          <w:rFonts w:ascii="Times New Roman" w:hAnsi="Times New Roman" w:cs="Times New Roman"/>
        </w:rPr>
        <w:t>подписи)</w:t>
      </w:r>
    </w:p>
    <w:p w:rsidR="003D2159" w:rsidRPr="007B17A4" w:rsidRDefault="007B17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2159" w:rsidRPr="007B17A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2159" w:rsidRPr="007B17A4">
        <w:rPr>
          <w:rFonts w:ascii="Times New Roman" w:hAnsi="Times New Roman" w:cs="Times New Roman"/>
          <w:sz w:val="24"/>
          <w:szCs w:val="24"/>
        </w:rPr>
        <w:t xml:space="preserve"> _______________ 20__ г.</w:t>
      </w:r>
    </w:p>
    <w:p w:rsidR="003D2159" w:rsidRPr="007B17A4" w:rsidRDefault="003D21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05905" w:rsidRPr="007B17A4" w:rsidRDefault="00405905">
      <w:pPr>
        <w:rPr>
          <w:rFonts w:ascii="Times New Roman" w:hAnsi="Times New Roman" w:cs="Times New Roman"/>
          <w:sz w:val="24"/>
          <w:szCs w:val="24"/>
        </w:rPr>
      </w:pPr>
    </w:p>
    <w:sectPr w:rsidR="00405905" w:rsidRPr="007B17A4" w:rsidSect="008B7B5E">
      <w:pgSz w:w="16840" w:h="11907" w:orient="landscape"/>
      <w:pgMar w:top="113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59"/>
    <w:rsid w:val="00017C97"/>
    <w:rsid w:val="00025661"/>
    <w:rsid w:val="00084B22"/>
    <w:rsid w:val="000D0A64"/>
    <w:rsid w:val="001417A2"/>
    <w:rsid w:val="001853B5"/>
    <w:rsid w:val="00200EB5"/>
    <w:rsid w:val="00244753"/>
    <w:rsid w:val="00261137"/>
    <w:rsid w:val="002A0B3F"/>
    <w:rsid w:val="002D2978"/>
    <w:rsid w:val="002D4018"/>
    <w:rsid w:val="002E1A9D"/>
    <w:rsid w:val="002F17CD"/>
    <w:rsid w:val="0031361A"/>
    <w:rsid w:val="00342C83"/>
    <w:rsid w:val="00344D10"/>
    <w:rsid w:val="00367FD4"/>
    <w:rsid w:val="003739F6"/>
    <w:rsid w:val="003753C6"/>
    <w:rsid w:val="003D1C7B"/>
    <w:rsid w:val="003D2159"/>
    <w:rsid w:val="003D7072"/>
    <w:rsid w:val="00405905"/>
    <w:rsid w:val="004371E0"/>
    <w:rsid w:val="00443080"/>
    <w:rsid w:val="004D3E9B"/>
    <w:rsid w:val="004D7CEB"/>
    <w:rsid w:val="004E6477"/>
    <w:rsid w:val="005043C4"/>
    <w:rsid w:val="005139A9"/>
    <w:rsid w:val="00543499"/>
    <w:rsid w:val="0059598E"/>
    <w:rsid w:val="005F64F6"/>
    <w:rsid w:val="00607C81"/>
    <w:rsid w:val="00664CD8"/>
    <w:rsid w:val="006843DA"/>
    <w:rsid w:val="006C4F3E"/>
    <w:rsid w:val="006E2B2A"/>
    <w:rsid w:val="006F44D3"/>
    <w:rsid w:val="006F637D"/>
    <w:rsid w:val="006F7969"/>
    <w:rsid w:val="00781BD7"/>
    <w:rsid w:val="007B17A4"/>
    <w:rsid w:val="008B7B5E"/>
    <w:rsid w:val="009A341E"/>
    <w:rsid w:val="009B572B"/>
    <w:rsid w:val="009C68BF"/>
    <w:rsid w:val="009D6C43"/>
    <w:rsid w:val="00A05AC2"/>
    <w:rsid w:val="00AB5AB7"/>
    <w:rsid w:val="00B040C7"/>
    <w:rsid w:val="00B17309"/>
    <w:rsid w:val="00B40089"/>
    <w:rsid w:val="00B5633B"/>
    <w:rsid w:val="00BD2108"/>
    <w:rsid w:val="00C823F1"/>
    <w:rsid w:val="00CB78D9"/>
    <w:rsid w:val="00CF0C06"/>
    <w:rsid w:val="00D42D17"/>
    <w:rsid w:val="00D53443"/>
    <w:rsid w:val="00D80262"/>
    <w:rsid w:val="00DC7C62"/>
    <w:rsid w:val="00E722C4"/>
    <w:rsid w:val="00EB259F"/>
    <w:rsid w:val="00EE3BA1"/>
    <w:rsid w:val="00EF5CF2"/>
    <w:rsid w:val="00F7559F"/>
    <w:rsid w:val="00FC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07C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21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21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21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31">
    <w:name w:val="Font Style31"/>
    <w:basedOn w:val="a0"/>
    <w:uiPriority w:val="99"/>
    <w:rsid w:val="003739F6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23F1"/>
    <w:pPr>
      <w:ind w:left="720"/>
      <w:contextualSpacing/>
    </w:pPr>
  </w:style>
  <w:style w:type="paragraph" w:styleId="a4">
    <w:name w:val="No Spacing"/>
    <w:uiPriority w:val="1"/>
    <w:qFormat/>
    <w:rsid w:val="00C823F1"/>
    <w:pPr>
      <w:spacing w:after="0" w:line="240" w:lineRule="auto"/>
      <w:ind w:firstLine="1134"/>
      <w:jc w:val="both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B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259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07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D5C69C0FF97BAC16C4F7E672DC380643C3F1C576F8B12B8637FE261Eu5w4A" TargetMode="External"/><Relationship Id="rId5" Type="http://schemas.openxmlformats.org/officeDocument/2006/relationships/hyperlink" Target="consultantplus://offline/ref=19D5C69C0FF97BAC16C4F7E672DC380643C3F1C576F8B12B8637FE261Eu5w4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3999</Words>
  <Characters>22800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Елена Борисовна</dc:creator>
  <cp:lastModifiedBy>GlavBux</cp:lastModifiedBy>
  <cp:revision>2</cp:revision>
  <cp:lastPrinted>2016-01-24T22:52:00Z</cp:lastPrinted>
  <dcterms:created xsi:type="dcterms:W3CDTF">2017-02-09T03:01:00Z</dcterms:created>
  <dcterms:modified xsi:type="dcterms:W3CDTF">2017-02-09T03:01:00Z</dcterms:modified>
</cp:coreProperties>
</file>